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EE" w:rsidRPr="006914D3" w:rsidRDefault="005842EE" w:rsidP="004112E2">
      <w:pPr>
        <w:ind w:left="1063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A064F9" w:rsidP="004112E2">
      <w:pPr>
        <w:ind w:left="10206"/>
        <w:jc w:val="right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112E2">
      <w:pPr>
        <w:ind w:left="10206"/>
        <w:jc w:val="right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4112E2">
        <w:rPr>
          <w:rFonts w:ascii="Times New Roman" w:hAnsi="Times New Roman"/>
          <w:sz w:val="28"/>
          <w:szCs w:val="28"/>
        </w:rPr>
        <w:t xml:space="preserve">Такмыкского сельского поселения </w:t>
      </w:r>
      <w:r w:rsidRPr="00A064F9">
        <w:rPr>
          <w:rFonts w:ascii="Times New Roman" w:hAnsi="Times New Roman"/>
          <w:sz w:val="28"/>
          <w:szCs w:val="28"/>
        </w:rPr>
        <w:t xml:space="preserve">Большереченского муниципального района Омской </w:t>
      </w:r>
      <w:r w:rsidR="004112E2" w:rsidRPr="00A064F9">
        <w:rPr>
          <w:rFonts w:ascii="Times New Roman" w:hAnsi="Times New Roman"/>
          <w:sz w:val="28"/>
          <w:szCs w:val="28"/>
        </w:rPr>
        <w:t>области №</w:t>
      </w: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1F272A">
        <w:rPr>
          <w:rFonts w:ascii="Times New Roman" w:hAnsi="Times New Roman"/>
          <w:sz w:val="28"/>
          <w:szCs w:val="28"/>
        </w:rPr>
        <w:t>5</w:t>
      </w:r>
      <w:r w:rsidR="006A5C4E">
        <w:rPr>
          <w:rFonts w:ascii="Times New Roman" w:hAnsi="Times New Roman"/>
          <w:sz w:val="28"/>
          <w:szCs w:val="28"/>
        </w:rPr>
        <w:t xml:space="preserve"> </w:t>
      </w:r>
      <w:r w:rsidRPr="00A064F9">
        <w:rPr>
          <w:rFonts w:ascii="Times New Roman" w:hAnsi="Times New Roman"/>
          <w:sz w:val="28"/>
          <w:szCs w:val="28"/>
        </w:rPr>
        <w:t xml:space="preserve">от </w:t>
      </w:r>
      <w:r w:rsidR="001F272A">
        <w:rPr>
          <w:rFonts w:ascii="Times New Roman" w:hAnsi="Times New Roman"/>
          <w:sz w:val="28"/>
          <w:szCs w:val="28"/>
        </w:rPr>
        <w:t>29</w:t>
      </w:r>
      <w:r w:rsidR="006A5C4E">
        <w:rPr>
          <w:rFonts w:ascii="Times New Roman" w:hAnsi="Times New Roman"/>
          <w:sz w:val="28"/>
          <w:szCs w:val="28"/>
        </w:rPr>
        <w:t>.0</w:t>
      </w:r>
      <w:r w:rsidR="001F272A">
        <w:rPr>
          <w:rFonts w:ascii="Times New Roman" w:hAnsi="Times New Roman"/>
          <w:sz w:val="28"/>
          <w:szCs w:val="28"/>
        </w:rPr>
        <w:t>3</w:t>
      </w:r>
      <w:r w:rsidR="006A5C4E">
        <w:rPr>
          <w:rFonts w:ascii="Times New Roman" w:hAnsi="Times New Roman"/>
          <w:sz w:val="28"/>
          <w:szCs w:val="28"/>
        </w:rPr>
        <w:t>.2024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1F272A">
        <w:rPr>
          <w:rFonts w:ascii="Times New Roman" w:hAnsi="Times New Roman"/>
          <w:b/>
          <w:sz w:val="28"/>
          <w:szCs w:val="28"/>
        </w:rPr>
        <w:t xml:space="preserve"> </w:t>
      </w:r>
      <w:r w:rsidR="007063D9">
        <w:rPr>
          <w:rFonts w:ascii="Times New Roman" w:hAnsi="Times New Roman"/>
          <w:b/>
          <w:sz w:val="28"/>
          <w:szCs w:val="28"/>
        </w:rPr>
        <w:t xml:space="preserve">Такмыкского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477F6C" w:rsidRPr="007F65F1" w:rsidRDefault="00EE2A15" w:rsidP="00930041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41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  <w:r w:rsidR="005D663D" w:rsidRPr="00930041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930041">
              <w:rPr>
                <w:rFonts w:ascii="Times New Roman" w:hAnsi="Times New Roman"/>
                <w:sz w:val="28"/>
                <w:szCs w:val="28"/>
              </w:rPr>
              <w:t xml:space="preserve">Такмыкское сельское поселение </w:t>
            </w:r>
            <w:bookmarkStart w:id="0" w:name="_GoBack"/>
            <w:bookmarkEnd w:id="0"/>
            <w:r w:rsidR="00930041" w:rsidRPr="00930041">
              <w:rPr>
                <w:rFonts w:ascii="Times New Roman" w:hAnsi="Times New Roman"/>
                <w:sz w:val="28"/>
                <w:szCs w:val="28"/>
              </w:rPr>
              <w:t>Большереченского муниципального района Омской области</w:t>
            </w:r>
            <w:r w:rsidR="007063D9" w:rsidRPr="00930041">
              <w:rPr>
                <w:rFonts w:ascii="Times New Roman" w:hAnsi="Times New Roman"/>
                <w:sz w:val="28"/>
                <w:szCs w:val="28"/>
              </w:rPr>
              <w:t xml:space="preserve">далее (главный администратор </w:t>
            </w:r>
            <w:r w:rsidRPr="00930041">
              <w:rPr>
                <w:rFonts w:ascii="Times New Roman" w:hAnsi="Times New Roman"/>
                <w:sz w:val="28"/>
                <w:szCs w:val="28"/>
              </w:rPr>
              <w:t>доходов)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EE2A15" w:rsidRPr="007F65F1" w:rsidTr="00DA5D36">
        <w:tc>
          <w:tcPr>
            <w:tcW w:w="679" w:type="dxa"/>
            <w:vAlign w:val="center"/>
          </w:tcPr>
          <w:p w:rsidR="00EE2A15" w:rsidRPr="007F65F1" w:rsidRDefault="00EE2A15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Default="00EE2A15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Default="00EE2A15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EE2A15" w:rsidRDefault="00EE2A15" w:rsidP="007063D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E147EF" w:rsidRDefault="00EE2A15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551" w:type="dxa"/>
            <w:vAlign w:val="center"/>
          </w:tcPr>
          <w:p w:rsidR="007F65F1" w:rsidRPr="007F65F1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7F65F1" w:rsidRPr="007F65F1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DA5D36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7F65F1" w:rsidRPr="007F65F1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r w:rsidR="004112E2">
              <w:rPr>
                <w:rFonts w:ascii="Times New Roman" w:hAnsi="Times New Roman"/>
                <w:sz w:val="28"/>
                <w:szCs w:val="28"/>
              </w:rPr>
              <w:t xml:space="preserve"> взыскания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EE2A15" w:rsidRPr="00AC4EDB" w:rsidTr="00B1147A"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AC4EDB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4F59A9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EE2A15" w:rsidRPr="00AC4EDB" w:rsidTr="00B1147A"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AC4EDB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4F59A9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EE2A15" w:rsidRPr="00AC4EDB" w:rsidTr="004030A6">
        <w:trPr>
          <w:trHeight w:val="792"/>
        </w:trPr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AC4EDB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AC4EDB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897E1F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EE2A15" w:rsidRPr="007F65F1" w:rsidTr="004030A6">
        <w:trPr>
          <w:trHeight w:val="754"/>
        </w:trPr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897E1F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EE2A15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EE2A15" w:rsidRPr="007F65F1" w:rsidTr="004030A6">
        <w:trPr>
          <w:trHeight w:val="1633"/>
        </w:trPr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Default="00EE2A15" w:rsidP="00EE2A1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897E1F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EE2A15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EE2A15" w:rsidRPr="00D679AF" w:rsidTr="00375583">
        <w:trPr>
          <w:trHeight w:val="1121"/>
        </w:trPr>
        <w:tc>
          <w:tcPr>
            <w:tcW w:w="679" w:type="dxa"/>
            <w:vAlign w:val="center"/>
          </w:tcPr>
          <w:p w:rsidR="00EE2A15" w:rsidRPr="003F2B54" w:rsidRDefault="00EE2A15" w:rsidP="00EE2A15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D679AF" w:rsidRDefault="00EE2A15" w:rsidP="00EE2A15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EE2A15" w:rsidRPr="007F65F1" w:rsidTr="004030A6">
        <w:trPr>
          <w:trHeight w:val="2778"/>
        </w:trPr>
        <w:tc>
          <w:tcPr>
            <w:tcW w:w="679" w:type="dxa"/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</w:tcPr>
          <w:p w:rsidR="00EE2A15" w:rsidRDefault="00EE2A15" w:rsidP="00EE2A15">
            <w:r w:rsidRPr="00897E1F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EE2A15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EE2A15" w:rsidRPr="007F65F1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DA5D36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6067DF" w:rsidRDefault="00EE2A15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DA5D36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Комитет финансови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DA5D36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71CEC" w:rsidRPr="00CA3FC9" w:rsidRDefault="00EE2A15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486" w:rsidRDefault="005D4486" w:rsidP="0061476A">
      <w:r>
        <w:separator/>
      </w:r>
    </w:p>
  </w:endnote>
  <w:endnote w:type="continuationSeparator" w:id="1">
    <w:p w:rsidR="005D4486" w:rsidRDefault="005D4486" w:rsidP="00614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486" w:rsidRDefault="005D4486" w:rsidP="0061476A">
      <w:r>
        <w:separator/>
      </w:r>
    </w:p>
  </w:footnote>
  <w:footnote w:type="continuationSeparator" w:id="1">
    <w:p w:rsidR="005D4486" w:rsidRDefault="005D4486" w:rsidP="00614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D36" w:rsidRPr="0061476A" w:rsidRDefault="00CE6D50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1F272A">
      <w:rPr>
        <w:rFonts w:ascii="Times New Roman" w:hAnsi="Times New Roman"/>
        <w:noProof/>
        <w:sz w:val="28"/>
        <w:szCs w:val="28"/>
      </w:rPr>
      <w:t>5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72A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BF1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39B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12E2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486"/>
    <w:rsid w:val="005D4E7A"/>
    <w:rsid w:val="005D5C29"/>
    <w:rsid w:val="005D663D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CEF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0F6E"/>
    <w:rsid w:val="00691455"/>
    <w:rsid w:val="0069148B"/>
    <w:rsid w:val="006914D3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5C4E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63D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4A37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41"/>
    <w:rsid w:val="009300D5"/>
    <w:rsid w:val="009300EB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6D50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1D53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28B"/>
    <w:rsid w:val="00EA5327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2A15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29C27-872C-4C6C-B3F7-86B1313E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7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47</cp:revision>
  <cp:lastPrinted>2024-04-10T10:06:00Z</cp:lastPrinted>
  <dcterms:created xsi:type="dcterms:W3CDTF">2023-08-04T05:57:00Z</dcterms:created>
  <dcterms:modified xsi:type="dcterms:W3CDTF">2024-04-12T06:30:00Z</dcterms:modified>
</cp:coreProperties>
</file>